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DC0" w14:textId="071BE07F" w:rsidR="00DB7B6D" w:rsidRDefault="00E057CB" w:rsidP="00E057CB">
      <w:pPr>
        <w:spacing w:after="0" w:line="240" w:lineRule="auto"/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274320" distB="0" distL="114300" distR="114300" simplePos="0" relativeHeight="251662336" behindDoc="1" locked="0" layoutInCell="1" allowOverlap="0" wp14:anchorId="148CB66E" wp14:editId="2061FA55">
                <wp:simplePos x="0" y="0"/>
                <wp:positionH relativeFrom="margin">
                  <wp:posOffset>3263265</wp:posOffset>
                </wp:positionH>
                <wp:positionV relativeFrom="margin">
                  <wp:posOffset>91440</wp:posOffset>
                </wp:positionV>
                <wp:extent cx="2343150" cy="342900"/>
                <wp:effectExtent l="0" t="0" r="0" b="0"/>
                <wp:wrapSquare wrapText="righ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474E36" w14:textId="4E097072" w:rsidR="009A23C9" w:rsidRDefault="009A23C9" w:rsidP="00E057CB">
                            <w:pPr>
                              <w:spacing w:after="360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A comprehensive program </w:t>
                            </w:r>
                            <w:r w:rsidR="00242968" w:rsidRPr="00F03EDC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provided by CLRA on behalf of its participating contracto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 w:rsidR="0053077C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B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95pt;margin-top:7.2pt;width:184.5pt;height:27pt;z-index:-251654144;visibility:visible;mso-wrap-style:square;mso-width-percent:0;mso-height-percent:0;mso-wrap-distance-left:9pt;mso-wrap-distance-top:21.6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" o:allowoverlap="f" fillcolor="white [3201]" stroked="f" strokeweight=".5pt">
                <v:textbox>
                  <w:txbxContent>
                    <w:p w14:paraId="71474E36" w14:textId="4E097072" w:rsidR="009A23C9" w:rsidRDefault="009A23C9" w:rsidP="00E057CB">
                      <w:pPr>
                        <w:spacing w:after="360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 xml:space="preserve">A comprehensive program </w:t>
                      </w:r>
                      <w:r w:rsidR="00242968" w:rsidRPr="00F03EDC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provided by CLRA on behalf of its participating contracto</w:t>
                      </w: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 w:rsidR="0053077C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9C6D" wp14:editId="53802760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2853055" cy="582930"/>
                <wp:effectExtent l="0" t="0" r="444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</wps:spPr>
                      <wps:txbx>
                        <w:txbxContent>
                          <w:p w14:paraId="4624CE47" w14:textId="600709F9" w:rsidR="00F03EDC" w:rsidRDefault="00F03EDC" w:rsidP="00E05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688DA" wp14:editId="7EF0EEC7">
                                  <wp:extent cx="2619513" cy="387956"/>
                                  <wp:effectExtent l="0" t="0" r="0" b="0"/>
                                  <wp:docPr id="14" name="Picture 14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237" cy="395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9C6D" id="Text Box 10" o:spid="_x0000_s1027" type="#_x0000_t202" style="position:absolute;left:0;text-align:left;margin-left:42.75pt;margin-top:2.25pt;width:224.6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" fillcolor="white [3201]" stroked="f" strokeweight=".5pt">
                <v:stroke linestyle="thinThin"/>
                <v:textbox>
                  <w:txbxContent>
                    <w:p w14:paraId="4624CE47" w14:textId="600709F9" w:rsidR="00F03EDC" w:rsidRDefault="00F03EDC" w:rsidP="00E057CB">
                      <w:r>
                        <w:rPr>
                          <w:noProof/>
                        </w:rPr>
                        <w:drawing>
                          <wp:inline distT="0" distB="0" distL="0" distR="0" wp14:anchorId="091688DA" wp14:editId="7EF0EEC7">
                            <wp:extent cx="2619513" cy="387956"/>
                            <wp:effectExtent l="0" t="0" r="0" b="0"/>
                            <wp:docPr id="14" name="Picture 14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237" cy="395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F8EB4A" w14:textId="77777777" w:rsidR="00654E05" w:rsidRDefault="00654E05" w:rsidP="00654E05">
      <w:pPr>
        <w:spacing w:after="0" w:line="240" w:lineRule="auto"/>
      </w:pPr>
    </w:p>
    <w:p w14:paraId="1E673B0B" w14:textId="77777777" w:rsidR="00654E05" w:rsidRPr="005B0F84" w:rsidRDefault="00654E05" w:rsidP="00654E05">
      <w:pPr>
        <w:spacing w:after="0" w:line="240" w:lineRule="auto"/>
        <w:rPr>
          <w:b/>
          <w:bCs/>
        </w:rPr>
      </w:pPr>
      <w:r w:rsidRPr="005B0F84">
        <w:rPr>
          <w:b/>
          <w:bCs/>
        </w:rPr>
        <w:t>[DATE]</w:t>
      </w:r>
    </w:p>
    <w:p w14:paraId="7950E192" w14:textId="77777777" w:rsidR="00654E05" w:rsidRPr="009A23C9" w:rsidRDefault="00654E05" w:rsidP="00654E05">
      <w:pPr>
        <w:spacing w:after="0" w:line="240" w:lineRule="auto"/>
        <w:rPr>
          <w:b/>
          <w:bCs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14:paraId="2EEA904E" w14:textId="77777777" w:rsidR="00654E05" w:rsidRPr="005B0F84" w:rsidRDefault="00654E05" w:rsidP="00C028A3">
      <w:pPr>
        <w:spacing w:after="0" w:line="240" w:lineRule="auto"/>
        <w:jc w:val="center"/>
        <w:rPr>
          <w:b/>
          <w:bCs/>
        </w:rPr>
      </w:pPr>
    </w:p>
    <w:p w14:paraId="77AEDA52" w14:textId="77777777" w:rsidR="00654E05" w:rsidRPr="005B0F84" w:rsidRDefault="00654E05" w:rsidP="00654E05">
      <w:pPr>
        <w:spacing w:after="0" w:line="240" w:lineRule="auto"/>
        <w:rPr>
          <w:b/>
          <w:bCs/>
        </w:rPr>
      </w:pPr>
      <w:r w:rsidRPr="005B0F84">
        <w:rPr>
          <w:b/>
          <w:bCs/>
        </w:rPr>
        <w:t>[WORKER NAME &amp; ADDRESS]</w:t>
      </w:r>
    </w:p>
    <w:p w14:paraId="09FA81C4" w14:textId="77777777" w:rsidR="00654E05" w:rsidRPr="005B0F84" w:rsidRDefault="00654E05" w:rsidP="00654E05">
      <w:pPr>
        <w:spacing w:after="0" w:line="240" w:lineRule="auto"/>
        <w:rPr>
          <w:b/>
          <w:bCs/>
        </w:rPr>
      </w:pPr>
      <w:r w:rsidRPr="005B0F84">
        <w:rPr>
          <w:b/>
          <w:bCs/>
        </w:rPr>
        <w:t xml:space="preserve">[WORKER </w:t>
      </w:r>
      <w:r>
        <w:rPr>
          <w:b/>
          <w:bCs/>
        </w:rPr>
        <w:t>TELEPHONE &amp; CELL NUMBERS</w:t>
      </w:r>
      <w:r w:rsidRPr="005B0F84">
        <w:rPr>
          <w:b/>
          <w:bCs/>
        </w:rPr>
        <w:t>]</w:t>
      </w:r>
    </w:p>
    <w:p w14:paraId="6A50E6FC" w14:textId="77777777" w:rsidR="00654E05" w:rsidRDefault="00654E05" w:rsidP="00654E05">
      <w:pPr>
        <w:spacing w:after="0" w:line="240" w:lineRule="auto"/>
      </w:pPr>
    </w:p>
    <w:p w14:paraId="3CBA46E3" w14:textId="77777777" w:rsidR="00654E05" w:rsidRDefault="00654E05" w:rsidP="00654E05">
      <w:pPr>
        <w:spacing w:after="0" w:line="240" w:lineRule="auto"/>
      </w:pPr>
    </w:p>
    <w:p w14:paraId="513E372C" w14:textId="77777777" w:rsidR="00654E05" w:rsidRDefault="00654E05" w:rsidP="00654E05">
      <w:pPr>
        <w:spacing w:after="0" w:line="240" w:lineRule="auto"/>
      </w:pPr>
    </w:p>
    <w:p w14:paraId="5AD7827A" w14:textId="4A5D88F2" w:rsidR="00654E05" w:rsidRPr="00E47526" w:rsidRDefault="00654E05" w:rsidP="00654E05">
      <w:pPr>
        <w:spacing w:after="0" w:line="240" w:lineRule="auto"/>
        <w:jc w:val="center"/>
        <w:rPr>
          <w:b/>
          <w:bCs/>
        </w:rPr>
      </w:pPr>
      <w:r w:rsidRPr="00E47526">
        <w:rPr>
          <w:b/>
          <w:bCs/>
        </w:rPr>
        <w:t>RE: Canadian Model and/or A&amp;D Policy Violation</w:t>
      </w:r>
      <w:r w:rsidR="00FE1574">
        <w:rPr>
          <w:b/>
          <w:bCs/>
        </w:rPr>
        <w:t xml:space="preserve"> on ______________________ </w:t>
      </w:r>
      <w:r w:rsidR="00FE1574" w:rsidRPr="00FE1574">
        <w:rPr>
          <w:b/>
          <w:bCs/>
          <w:i/>
          <w:iCs/>
          <w:sz w:val="20"/>
          <w:szCs w:val="20"/>
        </w:rPr>
        <w:t>(mmm/dd/</w:t>
      </w:r>
      <w:proofErr w:type="spellStart"/>
      <w:r w:rsidR="00FE1574" w:rsidRPr="00FE1574">
        <w:rPr>
          <w:b/>
          <w:bCs/>
          <w:i/>
          <w:iCs/>
          <w:sz w:val="20"/>
          <w:szCs w:val="20"/>
        </w:rPr>
        <w:t>yy</w:t>
      </w:r>
      <w:proofErr w:type="spellEnd"/>
      <w:r w:rsidR="00FE1574" w:rsidRPr="00FE1574">
        <w:rPr>
          <w:b/>
          <w:bCs/>
          <w:i/>
          <w:iCs/>
          <w:sz w:val="20"/>
          <w:szCs w:val="20"/>
        </w:rPr>
        <w:t>)</w:t>
      </w:r>
    </w:p>
    <w:p w14:paraId="18B566F4" w14:textId="77777777" w:rsidR="00654E05" w:rsidRDefault="00654E05" w:rsidP="00654E05">
      <w:pPr>
        <w:spacing w:after="0" w:line="240" w:lineRule="auto"/>
      </w:pPr>
    </w:p>
    <w:p w14:paraId="023B4FF3" w14:textId="79F947E0" w:rsidR="00654E05" w:rsidRDefault="00654E05" w:rsidP="00654E05">
      <w:pPr>
        <w:spacing w:after="0" w:line="240" w:lineRule="auto"/>
        <w:jc w:val="both"/>
      </w:pPr>
      <w:r>
        <w:t xml:space="preserve">As a worker/potential worker employed under one of the </w:t>
      </w:r>
      <w:r w:rsidR="00BB42E1">
        <w:t xml:space="preserve">following </w:t>
      </w:r>
      <w:r>
        <w:t>collective agreements</w:t>
      </w:r>
      <w:r w:rsidR="003026F1">
        <w:t xml:space="preserve"> listed in </w:t>
      </w:r>
      <w:r w:rsidR="003026F1" w:rsidRPr="003026F1">
        <w:rPr>
          <w:b/>
          <w:bCs/>
        </w:rPr>
        <w:t>A</w:t>
      </w:r>
      <w:r w:rsidR="003026F1">
        <w:t xml:space="preserve"> or </w:t>
      </w:r>
      <w:r w:rsidR="003026F1" w:rsidRPr="003026F1">
        <w:rPr>
          <w:b/>
          <w:bCs/>
        </w:rPr>
        <w:t>B</w:t>
      </w:r>
      <w:r w:rsidR="00BB42E1">
        <w:t>:</w:t>
      </w:r>
      <w:r>
        <w:t xml:space="preserve"> </w:t>
      </w:r>
    </w:p>
    <w:p w14:paraId="0AB3CE2B" w14:textId="77777777" w:rsidR="00654E05" w:rsidRDefault="00654E05" w:rsidP="00E47526">
      <w:pPr>
        <w:spacing w:after="0" w:line="240" w:lineRule="auto"/>
        <w:rPr>
          <w:i/>
          <w:iCs/>
        </w:rPr>
      </w:pPr>
    </w:p>
    <w:p w14:paraId="3D958A2F" w14:textId="3DAC5FD7" w:rsidR="00C4724C" w:rsidRPr="00BB42E1" w:rsidRDefault="00C4724C" w:rsidP="00BB42E1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i/>
          <w:iCs/>
        </w:rPr>
      </w:pPr>
      <w:r w:rsidRPr="00BB42E1">
        <w:rPr>
          <w:b/>
          <w:bCs/>
          <w:i/>
          <w:iCs/>
        </w:rPr>
        <w:t xml:space="preserve">CLR </w:t>
      </w:r>
      <w:r w:rsidR="007A6CC1" w:rsidRPr="00BB42E1">
        <w:rPr>
          <w:b/>
          <w:bCs/>
          <w:i/>
          <w:iCs/>
          <w:u w:val="single"/>
        </w:rPr>
        <w:t xml:space="preserve">Non-Industrial </w:t>
      </w:r>
      <w:r w:rsidRPr="00BB42E1">
        <w:rPr>
          <w:b/>
          <w:bCs/>
          <w:i/>
          <w:iCs/>
        </w:rPr>
        <w:t>Construction</w:t>
      </w:r>
      <w:r w:rsidR="001F6A36" w:rsidRPr="00BB42E1">
        <w:rPr>
          <w:b/>
          <w:bCs/>
          <w:i/>
          <w:iCs/>
        </w:rPr>
        <w:t xml:space="preserve"> Collective Agreement </w:t>
      </w:r>
      <w:r w:rsidRPr="00BB42E1">
        <w:rPr>
          <w:b/>
          <w:bCs/>
          <w:i/>
          <w:iCs/>
        </w:rPr>
        <w:t>fo</w:t>
      </w:r>
      <w:r w:rsidR="005B0F84" w:rsidRPr="00BB42E1">
        <w:rPr>
          <w:b/>
          <w:bCs/>
          <w:i/>
          <w:iCs/>
        </w:rPr>
        <w:t>r one of</w:t>
      </w:r>
      <w:r w:rsidRPr="00BB42E1">
        <w:rPr>
          <w:b/>
          <w:bCs/>
          <w:i/>
          <w:iCs/>
        </w:rPr>
        <w:t xml:space="preserve"> the following trades:</w:t>
      </w:r>
    </w:p>
    <w:p w14:paraId="486C73B2" w14:textId="039F4304" w:rsidR="00C4724C" w:rsidRDefault="00C4724C" w:rsidP="00E47526">
      <w:pPr>
        <w:spacing w:after="0" w:line="240" w:lineRule="auto"/>
        <w:rPr>
          <w:i/>
          <w:iCs/>
        </w:rPr>
      </w:pPr>
    </w:p>
    <w:p w14:paraId="4D05D50D" w14:textId="77777777" w:rsidR="005B0F84" w:rsidRDefault="005B0F84" w:rsidP="00E47526">
      <w:pPr>
        <w:spacing w:after="0" w:line="240" w:lineRule="auto"/>
        <w:rPr>
          <w:i/>
          <w:iCs/>
        </w:rPr>
        <w:sectPr w:rsidR="005B0F84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76C6ED" w14:textId="77777777" w:rsidR="003D1105" w:rsidRPr="003026F1" w:rsidRDefault="003D1105" w:rsidP="003D1105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rPr>
          <w:i/>
          <w:iCs/>
        </w:rPr>
      </w:pPr>
      <w:r w:rsidRPr="003026F1">
        <w:rPr>
          <w:i/>
          <w:iCs/>
        </w:rPr>
        <w:t>Bricklayers Refractory Maintenance, Local 1</w:t>
      </w:r>
    </w:p>
    <w:p w14:paraId="0FDAB1A5" w14:textId="53C52413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Carpenter, Local 1325 &amp; 2103</w:t>
      </w:r>
    </w:p>
    <w:p w14:paraId="15F57DF1" w14:textId="2A84B052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Cement Masons, Local 222</w:t>
      </w:r>
    </w:p>
    <w:p w14:paraId="42B5119A" w14:textId="56C4D717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Insulators, Local 110</w:t>
      </w:r>
    </w:p>
    <w:p w14:paraId="643FC751" w14:textId="453C5047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Ironworker Reinforcing, Local 720 &amp; 725</w:t>
      </w:r>
    </w:p>
    <w:p w14:paraId="35E08ED5" w14:textId="391C68FD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Ironworker Structural, Local 720 &amp; 725</w:t>
      </w:r>
    </w:p>
    <w:p w14:paraId="2D01025E" w14:textId="7F76A199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Labourers, Local 92</w:t>
      </w:r>
    </w:p>
    <w:p w14:paraId="5B6B723F" w14:textId="77777777" w:rsidR="003D1105" w:rsidRPr="003026F1" w:rsidRDefault="003D1105" w:rsidP="003D1105">
      <w:pPr>
        <w:pStyle w:val="ListParagraph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rPr>
          <w:i/>
          <w:iCs/>
        </w:rPr>
      </w:pPr>
      <w:r w:rsidRPr="003026F1">
        <w:rPr>
          <w:i/>
          <w:iCs/>
        </w:rPr>
        <w:t>Labourers Refractory Maintenance, Local 92</w:t>
      </w:r>
    </w:p>
    <w:p w14:paraId="0522658B" w14:textId="622AD3FF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Mechanical, Local 488 &amp; 496</w:t>
      </w:r>
    </w:p>
    <w:p w14:paraId="2013D2FA" w14:textId="31FE3151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Millwrights, Local 1460</w:t>
      </w:r>
    </w:p>
    <w:p w14:paraId="39EAAA04" w14:textId="5F16194C" w:rsidR="00C4724C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Operating Engineers</w:t>
      </w:r>
      <w:r w:rsidR="007A6CC1" w:rsidRPr="00BB42E1">
        <w:rPr>
          <w:i/>
          <w:iCs/>
        </w:rPr>
        <w:t xml:space="preserve"> General</w:t>
      </w:r>
      <w:r w:rsidRPr="00BB42E1">
        <w:rPr>
          <w:i/>
          <w:iCs/>
        </w:rPr>
        <w:t>, Local 955</w:t>
      </w:r>
    </w:p>
    <w:p w14:paraId="6DD56D1F" w14:textId="4B1F2076" w:rsidR="00891DE2" w:rsidRPr="00BB42E1" w:rsidRDefault="00891DE2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>
        <w:rPr>
          <w:i/>
          <w:iCs/>
        </w:rPr>
        <w:t>OE Crane Rental, Local 955</w:t>
      </w:r>
    </w:p>
    <w:p w14:paraId="36E8CBCF" w14:textId="0E06BE6A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Plasterers, Local 222</w:t>
      </w:r>
    </w:p>
    <w:p w14:paraId="33C39B4F" w14:textId="1620FD3A" w:rsidR="00133A2D" w:rsidRPr="00BB42E1" w:rsidRDefault="00133A2D" w:rsidP="002420E4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Refrigeration Construction, Local 488</w:t>
      </w:r>
    </w:p>
    <w:p w14:paraId="0A9F5125" w14:textId="24623B89" w:rsidR="00133A2D" w:rsidRPr="00BB42E1" w:rsidRDefault="00133A2D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Refrigeration Maintenance, Local 488</w:t>
      </w:r>
    </w:p>
    <w:p w14:paraId="6792B329" w14:textId="144AB862" w:rsidR="00133A2D" w:rsidRPr="00BB42E1" w:rsidRDefault="00133A2D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Roofer Carpenter, Local 1325</w:t>
      </w:r>
    </w:p>
    <w:p w14:paraId="11903888" w14:textId="3591F63C" w:rsidR="00133A2D" w:rsidRPr="00BB42E1" w:rsidRDefault="00133A2D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Roofer Sheet Metal, Local 8 &amp; 92</w:t>
      </w:r>
    </w:p>
    <w:p w14:paraId="140AECEC" w14:textId="33639F4C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 xml:space="preserve">Sheeters, </w:t>
      </w:r>
      <w:proofErr w:type="spellStart"/>
      <w:r w:rsidRPr="00BB42E1">
        <w:rPr>
          <w:i/>
          <w:iCs/>
        </w:rPr>
        <w:t>Deckers</w:t>
      </w:r>
      <w:proofErr w:type="spellEnd"/>
      <w:r w:rsidRPr="00BB42E1">
        <w:rPr>
          <w:i/>
          <w:iCs/>
        </w:rPr>
        <w:t xml:space="preserve">, Cladders, </w:t>
      </w:r>
      <w:r w:rsidR="005B0F84" w:rsidRPr="00BB42E1">
        <w:rPr>
          <w:i/>
          <w:iCs/>
        </w:rPr>
        <w:t>Local</w:t>
      </w:r>
      <w:r w:rsidRPr="00BB42E1">
        <w:rPr>
          <w:i/>
          <w:iCs/>
        </w:rPr>
        <w:t xml:space="preserve"> 8</w:t>
      </w:r>
    </w:p>
    <w:p w14:paraId="20E042DC" w14:textId="4096F20E" w:rsidR="00C4724C" w:rsidRPr="00BB42E1" w:rsidRDefault="00C4724C" w:rsidP="003026F1">
      <w:pPr>
        <w:pStyle w:val="ListParagraph"/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BB42E1">
        <w:rPr>
          <w:i/>
          <w:iCs/>
        </w:rPr>
        <w:t>Sheet Metal, Local 8</w:t>
      </w:r>
    </w:p>
    <w:p w14:paraId="5762DF2B" w14:textId="77777777" w:rsidR="005B0F84" w:rsidRDefault="005B0F84" w:rsidP="00BB42E1">
      <w:pPr>
        <w:spacing w:after="0" w:line="240" w:lineRule="auto"/>
        <w:sectPr w:rsidR="005B0F84" w:rsidSect="003D1105">
          <w:type w:val="continuous"/>
          <w:pgSz w:w="12240" w:h="15840"/>
          <w:pgMar w:top="1440" w:right="1440" w:bottom="1440" w:left="1440" w:header="708" w:footer="708" w:gutter="0"/>
          <w:cols w:num="2" w:space="403"/>
          <w:docGrid w:linePitch="360"/>
        </w:sectPr>
      </w:pPr>
    </w:p>
    <w:p w14:paraId="43B8A756" w14:textId="6D95962B" w:rsidR="00E47526" w:rsidRDefault="00E47526" w:rsidP="00BB42E1">
      <w:pPr>
        <w:pStyle w:val="ListParagraph"/>
        <w:spacing w:after="0" w:line="240" w:lineRule="auto"/>
        <w:ind w:left="0"/>
        <w:rPr>
          <w:b/>
          <w:bCs/>
        </w:rPr>
      </w:pPr>
    </w:p>
    <w:p w14:paraId="408467C0" w14:textId="18E587D6" w:rsidR="001F6A36" w:rsidRPr="003026F1" w:rsidRDefault="001F6A36" w:rsidP="003026F1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i/>
          <w:iCs/>
        </w:rPr>
      </w:pPr>
      <w:r w:rsidRPr="003026F1">
        <w:rPr>
          <w:b/>
          <w:bCs/>
          <w:i/>
          <w:iCs/>
        </w:rPr>
        <w:t xml:space="preserve">CLR </w:t>
      </w:r>
      <w:r w:rsidRPr="003026F1">
        <w:rPr>
          <w:b/>
          <w:bCs/>
          <w:i/>
          <w:iCs/>
          <w:u w:val="single"/>
        </w:rPr>
        <w:t xml:space="preserve">Industrial </w:t>
      </w:r>
      <w:r w:rsidRPr="003026F1">
        <w:rPr>
          <w:b/>
          <w:bCs/>
          <w:i/>
          <w:iCs/>
        </w:rPr>
        <w:t>Construction Collective Agreement for one of the following trades:</w:t>
      </w:r>
    </w:p>
    <w:p w14:paraId="328CFB74" w14:textId="77777777" w:rsidR="001F6A36" w:rsidRDefault="001F6A36" w:rsidP="001F6A36">
      <w:pPr>
        <w:spacing w:after="0" w:line="240" w:lineRule="auto"/>
        <w:rPr>
          <w:i/>
          <w:iCs/>
        </w:rPr>
      </w:pPr>
    </w:p>
    <w:p w14:paraId="65976EA6" w14:textId="77777777" w:rsidR="001F6A36" w:rsidRDefault="001F6A36" w:rsidP="001F6A36">
      <w:pPr>
        <w:spacing w:after="0" w:line="240" w:lineRule="auto"/>
        <w:rPr>
          <w:i/>
          <w:iCs/>
        </w:rPr>
        <w:sectPr w:rsidR="001F6A36" w:rsidSect="001F6A36">
          <w:head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25923D9" w14:textId="2CA22076" w:rsidR="003D1105" w:rsidRPr="00C1539C" w:rsidRDefault="003D1105" w:rsidP="003D1105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C1539C">
        <w:rPr>
          <w:i/>
          <w:iCs/>
        </w:rPr>
        <w:t xml:space="preserve">Bricklayers Refractory </w:t>
      </w:r>
      <w:r w:rsidRPr="00C1539C">
        <w:rPr>
          <w:i/>
          <w:iCs/>
        </w:rPr>
        <w:t>Construction</w:t>
      </w:r>
      <w:r w:rsidRPr="00C1539C">
        <w:rPr>
          <w:i/>
          <w:iCs/>
        </w:rPr>
        <w:t>, Local 1</w:t>
      </w:r>
    </w:p>
    <w:p w14:paraId="3032C497" w14:textId="1265DFD1" w:rsidR="001F6A36" w:rsidRPr="003026F1" w:rsidRDefault="001F6A36" w:rsidP="003026F1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3026F1">
        <w:rPr>
          <w:i/>
          <w:iCs/>
        </w:rPr>
        <w:t>Bricklayers Refractory Maintenance, Local 1</w:t>
      </w:r>
    </w:p>
    <w:p w14:paraId="4C80D2BB" w14:textId="6E312149" w:rsidR="001F6A36" w:rsidRPr="003026F1" w:rsidRDefault="001F6A36" w:rsidP="003026F1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3026F1">
        <w:rPr>
          <w:i/>
          <w:iCs/>
        </w:rPr>
        <w:t>Labourers Refractory Maintenance, Local 92</w:t>
      </w:r>
    </w:p>
    <w:p w14:paraId="6CCF1231" w14:textId="77777777" w:rsidR="003D1105" w:rsidRPr="00BB42E1" w:rsidRDefault="003D1105" w:rsidP="003D1105">
      <w:pPr>
        <w:pStyle w:val="ListParagraph"/>
        <w:numPr>
          <w:ilvl w:val="0"/>
          <w:numId w:val="13"/>
        </w:numPr>
        <w:tabs>
          <w:tab w:val="left" w:pos="540"/>
        </w:tabs>
        <w:spacing w:after="0" w:line="240" w:lineRule="auto"/>
        <w:rPr>
          <w:i/>
          <w:iCs/>
        </w:rPr>
      </w:pPr>
      <w:r>
        <w:rPr>
          <w:i/>
          <w:iCs/>
        </w:rPr>
        <w:t>OE Crane Rental, Local 955</w:t>
      </w:r>
    </w:p>
    <w:p w14:paraId="5046D6C5" w14:textId="77777777" w:rsidR="001F6A36" w:rsidRPr="003026F1" w:rsidRDefault="001F6A36" w:rsidP="003026F1">
      <w:pPr>
        <w:pStyle w:val="ListParagraph"/>
        <w:numPr>
          <w:ilvl w:val="0"/>
          <w:numId w:val="13"/>
        </w:numPr>
        <w:tabs>
          <w:tab w:val="left" w:pos="360"/>
          <w:tab w:val="left" w:pos="540"/>
        </w:tabs>
        <w:spacing w:after="0" w:line="240" w:lineRule="auto"/>
        <w:ind w:left="540" w:hanging="180"/>
        <w:rPr>
          <w:i/>
          <w:iCs/>
        </w:rPr>
      </w:pPr>
      <w:r w:rsidRPr="003026F1">
        <w:rPr>
          <w:i/>
          <w:iCs/>
        </w:rPr>
        <w:t>Refrigeration Construction, Local 488</w:t>
      </w:r>
    </w:p>
    <w:p w14:paraId="48AA2054" w14:textId="77777777" w:rsidR="001F6A36" w:rsidRPr="003026F1" w:rsidRDefault="001F6A36" w:rsidP="00EF36A8">
      <w:pPr>
        <w:pStyle w:val="ListParagraph"/>
        <w:numPr>
          <w:ilvl w:val="0"/>
          <w:numId w:val="13"/>
        </w:numPr>
        <w:tabs>
          <w:tab w:val="left" w:pos="624"/>
          <w:tab w:val="left" w:pos="709"/>
        </w:tabs>
        <w:spacing w:after="0" w:line="240" w:lineRule="auto"/>
        <w:ind w:left="482" w:hanging="57"/>
        <w:rPr>
          <w:i/>
          <w:iCs/>
        </w:rPr>
      </w:pPr>
      <w:r w:rsidRPr="003026F1">
        <w:rPr>
          <w:i/>
          <w:iCs/>
        </w:rPr>
        <w:t>Refrigeration Maintenance, Local 488</w:t>
      </w:r>
    </w:p>
    <w:p w14:paraId="41A70B69" w14:textId="77777777" w:rsidR="001F6A36" w:rsidRPr="003026F1" w:rsidRDefault="001F6A36" w:rsidP="00EF36A8">
      <w:pPr>
        <w:pStyle w:val="ListParagraph"/>
        <w:numPr>
          <w:ilvl w:val="0"/>
          <w:numId w:val="13"/>
        </w:numPr>
        <w:tabs>
          <w:tab w:val="left" w:pos="624"/>
        </w:tabs>
        <w:spacing w:after="0" w:line="240" w:lineRule="auto"/>
        <w:ind w:left="482" w:hanging="57"/>
        <w:rPr>
          <w:i/>
          <w:iCs/>
        </w:rPr>
      </w:pPr>
      <w:r w:rsidRPr="003026F1">
        <w:rPr>
          <w:i/>
          <w:iCs/>
        </w:rPr>
        <w:t>Roofer Carpenter, Local 1325</w:t>
      </w:r>
    </w:p>
    <w:p w14:paraId="406D8D44" w14:textId="77777777" w:rsidR="001F6A36" w:rsidRPr="003026F1" w:rsidRDefault="001F6A36" w:rsidP="00EF36A8">
      <w:pPr>
        <w:pStyle w:val="ListParagraph"/>
        <w:numPr>
          <w:ilvl w:val="0"/>
          <w:numId w:val="13"/>
        </w:numPr>
        <w:tabs>
          <w:tab w:val="left" w:pos="624"/>
        </w:tabs>
        <w:spacing w:after="0" w:line="240" w:lineRule="auto"/>
        <w:ind w:left="454" w:hanging="28"/>
        <w:rPr>
          <w:i/>
          <w:iCs/>
        </w:rPr>
      </w:pPr>
      <w:r w:rsidRPr="003026F1">
        <w:rPr>
          <w:i/>
          <w:iCs/>
        </w:rPr>
        <w:t>Roofer Sheet Metal, Local 8 &amp; 92</w:t>
      </w:r>
    </w:p>
    <w:p w14:paraId="088BF800" w14:textId="6DD6EC72" w:rsidR="001F6A36" w:rsidRPr="00E47526" w:rsidRDefault="001F6A36" w:rsidP="001F6A36">
      <w:pPr>
        <w:spacing w:after="0" w:line="240" w:lineRule="auto"/>
        <w:jc w:val="center"/>
        <w:rPr>
          <w:i/>
          <w:iCs/>
        </w:rPr>
      </w:pPr>
    </w:p>
    <w:p w14:paraId="7CB5BFA2" w14:textId="77777777" w:rsidR="001F6A36" w:rsidRDefault="001F6A36" w:rsidP="001F6A36">
      <w:pPr>
        <w:spacing w:after="0" w:line="240" w:lineRule="auto"/>
        <w:jc w:val="center"/>
        <w:sectPr w:rsidR="001F6A36" w:rsidSect="003026F1">
          <w:type w:val="continuous"/>
          <w:pgSz w:w="12240" w:h="15840"/>
          <w:pgMar w:top="1440" w:right="1440" w:bottom="1440" w:left="1440" w:header="708" w:footer="708" w:gutter="0"/>
          <w:cols w:num="2" w:space="180"/>
          <w:docGrid w:linePitch="360"/>
        </w:sectPr>
      </w:pPr>
    </w:p>
    <w:p w14:paraId="0ADAAF8A" w14:textId="7BF43853" w:rsidR="00133A2D" w:rsidRDefault="00133A2D" w:rsidP="00E47526">
      <w:pPr>
        <w:spacing w:after="0" w:line="240" w:lineRule="auto"/>
      </w:pPr>
    </w:p>
    <w:p w14:paraId="2FB7AAB7" w14:textId="6819D015" w:rsidR="00BB42E1" w:rsidRDefault="00BB42E1" w:rsidP="00BB42E1">
      <w:pPr>
        <w:spacing w:after="0" w:line="240" w:lineRule="auto"/>
        <w:jc w:val="both"/>
      </w:pPr>
      <w:r>
        <w:t xml:space="preserve">this letter outlines the processes that must </w:t>
      </w:r>
      <w:r w:rsidR="003026F1">
        <w:t xml:space="preserve">be </w:t>
      </w:r>
      <w:r>
        <w:t>followed due to your recent A&amp;D violation</w:t>
      </w:r>
      <w:r w:rsidR="003026F1">
        <w:t xml:space="preserve"> as required under our CEFAP program with the collective </w:t>
      </w:r>
      <w:r>
        <w:t xml:space="preserve">goal </w:t>
      </w:r>
      <w:r w:rsidR="00F03EDC">
        <w:t xml:space="preserve">of </w:t>
      </w:r>
      <w:r>
        <w:t>return</w:t>
      </w:r>
      <w:r w:rsidR="00F03EDC">
        <w:t>ing</w:t>
      </w:r>
      <w:r>
        <w:t xml:space="preserve"> you to active status as quickly as possible. </w:t>
      </w:r>
    </w:p>
    <w:p w14:paraId="29CC3345" w14:textId="77777777" w:rsidR="00511770" w:rsidRDefault="00511770" w:rsidP="00511770">
      <w:pPr>
        <w:spacing w:after="0" w:line="240" w:lineRule="auto"/>
        <w:ind w:firstLine="720"/>
        <w:jc w:val="both"/>
      </w:pPr>
    </w:p>
    <w:p w14:paraId="60D66BE8" w14:textId="12F2A0FD" w:rsidR="00F1512A" w:rsidRPr="00135498" w:rsidRDefault="00F1512A" w:rsidP="00E16291">
      <w:pPr>
        <w:spacing w:after="0" w:line="240" w:lineRule="auto"/>
        <w:jc w:val="both"/>
        <w:rPr>
          <w:b/>
          <w:bCs/>
        </w:rPr>
      </w:pPr>
      <w:r w:rsidRPr="00135498">
        <w:rPr>
          <w:b/>
          <w:bCs/>
        </w:rPr>
        <w:t>As your employer</w:t>
      </w:r>
      <w:r w:rsidR="00135498" w:rsidRPr="00135498">
        <w:rPr>
          <w:b/>
          <w:bCs/>
        </w:rPr>
        <w:t>/</w:t>
      </w:r>
      <w:r w:rsidRPr="00135498">
        <w:rPr>
          <w:b/>
          <w:bCs/>
        </w:rPr>
        <w:t>potential employer, we are required to:</w:t>
      </w:r>
    </w:p>
    <w:p w14:paraId="0F7EE6AB" w14:textId="39473354" w:rsidR="00135498" w:rsidRDefault="00135498" w:rsidP="0013549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Provide you with effective </w:t>
      </w:r>
      <w:r w:rsidR="007E10DC">
        <w:t>worker</w:t>
      </w:r>
      <w:r>
        <w:t xml:space="preserve">/potential </w:t>
      </w:r>
      <w:r w:rsidR="007E10DC">
        <w:t>worker</w:t>
      </w:r>
      <w:r>
        <w:t xml:space="preserve"> assistance services through CEFAP</w:t>
      </w:r>
      <w:r w:rsidR="004E2C00">
        <w:t>.</w:t>
      </w:r>
    </w:p>
    <w:p w14:paraId="6C6D8123" w14:textId="3ED73AD6" w:rsidR="00CD7E5F" w:rsidRDefault="00CD7E5F" w:rsidP="00CD7E5F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Provide you with a company contact that will help facilitate your return to work:</w:t>
      </w:r>
    </w:p>
    <w:p w14:paraId="2DB62C37" w14:textId="1CD6F37A" w:rsidR="00CD7E5F" w:rsidRPr="00B37705" w:rsidRDefault="00CD7E5F" w:rsidP="00CD7E5F">
      <w:pPr>
        <w:pStyle w:val="ListParagraph"/>
        <w:numPr>
          <w:ilvl w:val="1"/>
          <w:numId w:val="3"/>
        </w:numPr>
        <w:spacing w:after="120" w:line="360" w:lineRule="auto"/>
        <w:jc w:val="both"/>
        <w:rPr>
          <w:b/>
          <w:bCs/>
        </w:rPr>
      </w:pPr>
      <w:r w:rsidRPr="00B37705">
        <w:rPr>
          <w:b/>
          <w:bCs/>
        </w:rPr>
        <w:t>Name: ___________________________________</w:t>
      </w:r>
    </w:p>
    <w:p w14:paraId="5F79151C" w14:textId="4AF0D367" w:rsidR="00CD7E5F" w:rsidRPr="00B37705" w:rsidRDefault="00CD7E5F" w:rsidP="00CD7E5F">
      <w:pPr>
        <w:pStyle w:val="ListParagraph"/>
        <w:numPr>
          <w:ilvl w:val="1"/>
          <w:numId w:val="3"/>
        </w:numPr>
        <w:spacing w:before="240" w:after="0" w:line="240" w:lineRule="auto"/>
        <w:jc w:val="both"/>
        <w:rPr>
          <w:b/>
          <w:bCs/>
        </w:rPr>
      </w:pPr>
      <w:r w:rsidRPr="00B37705">
        <w:rPr>
          <w:b/>
          <w:bCs/>
        </w:rPr>
        <w:lastRenderedPageBreak/>
        <w:t>Telephone: ____________________</w:t>
      </w:r>
      <w:r w:rsidRPr="00B37705">
        <w:rPr>
          <w:b/>
          <w:bCs/>
        </w:rPr>
        <w:tab/>
        <w:t>Email:</w:t>
      </w:r>
      <w:r w:rsidR="00B37705" w:rsidRPr="00B37705">
        <w:rPr>
          <w:b/>
          <w:bCs/>
        </w:rPr>
        <w:t xml:space="preserve"> </w:t>
      </w:r>
      <w:r w:rsidRPr="00B37705">
        <w:rPr>
          <w:b/>
          <w:bCs/>
        </w:rPr>
        <w:t>________________________________</w:t>
      </w:r>
    </w:p>
    <w:p w14:paraId="1CBF1F38" w14:textId="6703A617" w:rsidR="00C028A3" w:rsidRPr="00F41B3B" w:rsidRDefault="00C028A3" w:rsidP="00F41B3B">
      <w:pPr>
        <w:spacing w:before="160" w:after="0"/>
        <w:ind w:left="2160" w:firstLine="720"/>
        <w:rPr>
          <w:i/>
          <w:iCs/>
          <w:sz w:val="20"/>
          <w:szCs w:val="20"/>
        </w:rPr>
      </w:pPr>
      <w:r w:rsidRPr="00F41B3B">
        <w:rPr>
          <w:i/>
          <w:iCs/>
          <w:sz w:val="20"/>
          <w:szCs w:val="20"/>
        </w:rPr>
        <w:t>[NOTE:  These fields cannot be blank</w:t>
      </w:r>
      <w:r w:rsidR="00F41B3B">
        <w:rPr>
          <w:i/>
          <w:iCs/>
          <w:sz w:val="20"/>
          <w:szCs w:val="20"/>
        </w:rPr>
        <w:t>]</w:t>
      </w:r>
    </w:p>
    <w:p w14:paraId="175F0D61" w14:textId="3A3D2BBD" w:rsidR="00CD7E5F" w:rsidRDefault="00CD7E5F"/>
    <w:p w14:paraId="2314C5BE" w14:textId="62F7E27C" w:rsidR="0053077C" w:rsidRDefault="0053077C" w:rsidP="00135498">
      <w:pPr>
        <w:pStyle w:val="ListParagraph"/>
        <w:numPr>
          <w:ilvl w:val="0"/>
          <w:numId w:val="3"/>
        </w:numPr>
        <w:spacing w:after="0" w:line="240" w:lineRule="auto"/>
        <w:jc w:val="both"/>
      </w:pPr>
      <w:bookmarkStart w:id="0" w:name="_Hlk84333155"/>
      <w:r>
        <w:t>Within 10 days from date of violation:</w:t>
      </w:r>
    </w:p>
    <w:p w14:paraId="135C530E" w14:textId="6C62EC0C" w:rsidR="000332D8" w:rsidRDefault="0053077C" w:rsidP="0053077C">
      <w:pPr>
        <w:pStyle w:val="ListParagraph"/>
        <w:numPr>
          <w:ilvl w:val="1"/>
          <w:numId w:val="14"/>
        </w:numPr>
        <w:spacing w:after="0" w:line="240" w:lineRule="auto"/>
        <w:jc w:val="both"/>
      </w:pPr>
      <w:r>
        <w:t xml:space="preserve">Provide </w:t>
      </w:r>
      <w:r w:rsidR="000332D8">
        <w:t>you with this letter to ensure you understand who does what to assist you</w:t>
      </w:r>
      <w:r w:rsidR="00337C54">
        <w:t>r ability to return to work</w:t>
      </w:r>
      <w:r w:rsidR="000332D8">
        <w:t>.</w:t>
      </w:r>
    </w:p>
    <w:p w14:paraId="3BF59B30" w14:textId="2627F1C5" w:rsidR="00F1512A" w:rsidRDefault="00F1512A" w:rsidP="0053077C">
      <w:pPr>
        <w:pStyle w:val="ListParagraph"/>
        <w:numPr>
          <w:ilvl w:val="1"/>
          <w:numId w:val="14"/>
        </w:numPr>
        <w:spacing w:after="0" w:line="240" w:lineRule="auto"/>
        <w:jc w:val="both"/>
      </w:pPr>
      <w:r>
        <w:t>S</w:t>
      </w:r>
      <w:r w:rsidR="00E47526">
        <w:t>ubmit</w:t>
      </w:r>
      <w:r>
        <w:t xml:space="preserve"> an electronic referral via </w:t>
      </w:r>
      <w:hyperlink r:id="rId10" w:history="1">
        <w:r w:rsidRPr="00400CE2">
          <w:rPr>
            <w:rStyle w:val="Hyperlink"/>
          </w:rPr>
          <w:t>www.clra.org</w:t>
        </w:r>
      </w:hyperlink>
      <w:r>
        <w:t xml:space="preserve"> that is </w:t>
      </w:r>
      <w:r w:rsidR="008A362C" w:rsidRPr="0053077C">
        <w:t xml:space="preserve">automatically </w:t>
      </w:r>
      <w:r w:rsidRPr="0053077C">
        <w:t>forwarded to</w:t>
      </w:r>
      <w:r w:rsidR="003D3757" w:rsidRPr="0053077C">
        <w:t xml:space="preserve"> th</w:t>
      </w:r>
      <w:bookmarkEnd w:id="0"/>
      <w:r w:rsidR="003D3757" w:rsidRPr="0053077C">
        <w:t xml:space="preserve">e </w:t>
      </w:r>
      <w:r w:rsidR="0053077C" w:rsidRPr="0053077C">
        <w:t xml:space="preserve">Substance Abuse Expert (SAE) Team </w:t>
      </w:r>
      <w:r w:rsidR="003D3757">
        <w:t>and your union</w:t>
      </w:r>
      <w:r w:rsidR="004E2C00">
        <w:t>.</w:t>
      </w:r>
      <w:r w:rsidR="003D3757">
        <w:t xml:space="preserve"> </w:t>
      </w:r>
    </w:p>
    <w:p w14:paraId="4AF97980" w14:textId="4DD72636" w:rsidR="00E057CB" w:rsidRDefault="00E057CB" w:rsidP="00CD7E5F">
      <w:pPr>
        <w:spacing w:after="0" w:line="240" w:lineRule="auto"/>
      </w:pPr>
    </w:p>
    <w:p w14:paraId="51E1BA83" w14:textId="77777777" w:rsidR="00ED1413" w:rsidRDefault="00ED1413" w:rsidP="00CD7E5F">
      <w:pPr>
        <w:spacing w:after="0" w:line="240" w:lineRule="auto"/>
      </w:pPr>
    </w:p>
    <w:p w14:paraId="6F54C181" w14:textId="42DA3766" w:rsidR="004E2C00" w:rsidRPr="00A6499C" w:rsidRDefault="00E16291" w:rsidP="00A6499C">
      <w:pPr>
        <w:tabs>
          <w:tab w:val="left" w:pos="6270"/>
        </w:tabs>
        <w:spacing w:after="0" w:line="240" w:lineRule="auto"/>
        <w:jc w:val="both"/>
        <w:rPr>
          <w:b/>
          <w:bCs/>
        </w:rPr>
      </w:pPr>
      <w:r w:rsidRPr="004E2C00">
        <w:rPr>
          <w:b/>
          <w:bCs/>
        </w:rPr>
        <w:t>A</w:t>
      </w:r>
      <w:r w:rsidR="009D0AD1" w:rsidRPr="004E2C00">
        <w:rPr>
          <w:b/>
          <w:bCs/>
        </w:rPr>
        <w:t xml:space="preserve">s </w:t>
      </w:r>
      <w:r w:rsidR="00135498" w:rsidRPr="004E2C00">
        <w:rPr>
          <w:b/>
          <w:bCs/>
        </w:rPr>
        <w:t xml:space="preserve">our </w:t>
      </w:r>
      <w:r w:rsidR="007E10DC">
        <w:rPr>
          <w:b/>
          <w:bCs/>
        </w:rPr>
        <w:t>worker</w:t>
      </w:r>
      <w:r w:rsidR="00135498" w:rsidRPr="004E2C00">
        <w:rPr>
          <w:b/>
          <w:bCs/>
        </w:rPr>
        <w:t xml:space="preserve">/potential </w:t>
      </w:r>
      <w:r w:rsidR="007E10DC">
        <w:rPr>
          <w:b/>
          <w:bCs/>
        </w:rPr>
        <w:t>worker</w:t>
      </w:r>
      <w:r w:rsidR="00135498" w:rsidRPr="004E2C00">
        <w:rPr>
          <w:b/>
          <w:bCs/>
        </w:rPr>
        <w:t xml:space="preserve">, </w:t>
      </w:r>
      <w:r w:rsidR="004E4F85">
        <w:rPr>
          <w:b/>
          <w:bCs/>
        </w:rPr>
        <w:t>you a</w:t>
      </w:r>
      <w:r w:rsidR="00135498" w:rsidRPr="004E2C00">
        <w:rPr>
          <w:b/>
          <w:bCs/>
        </w:rPr>
        <w:t>re required to:</w:t>
      </w:r>
    </w:p>
    <w:p w14:paraId="71EF75F7" w14:textId="43EC9FCD" w:rsidR="00337C54" w:rsidRPr="00686036" w:rsidRDefault="00337C54" w:rsidP="00337C54">
      <w:pPr>
        <w:pStyle w:val="ListParagraph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sz w:val="20"/>
          <w:szCs w:val="20"/>
        </w:rPr>
      </w:pPr>
      <w:r w:rsidRPr="008A362C">
        <w:rPr>
          <w:u w:val="single"/>
        </w:rPr>
        <w:t xml:space="preserve">Book and attend </w:t>
      </w:r>
      <w:r>
        <w:rPr>
          <w:u w:val="single"/>
        </w:rPr>
        <w:t xml:space="preserve">your </w:t>
      </w:r>
      <w:r w:rsidRPr="008A362C">
        <w:rPr>
          <w:u w:val="single"/>
        </w:rPr>
        <w:t xml:space="preserve">SAE Assessment </w:t>
      </w:r>
      <w:r w:rsidRPr="00A6499C">
        <w:rPr>
          <w:u w:val="single"/>
        </w:rPr>
        <w:t>by calling the SAE</w:t>
      </w:r>
      <w:r>
        <w:rPr>
          <w:u w:val="single"/>
        </w:rPr>
        <w:t xml:space="preserve"> </w:t>
      </w:r>
      <w:r w:rsidRPr="00A6499C">
        <w:rPr>
          <w:u w:val="single"/>
        </w:rPr>
        <w:t>T</w:t>
      </w:r>
      <w:r>
        <w:rPr>
          <w:u w:val="single"/>
        </w:rPr>
        <w:t>eam</w:t>
      </w:r>
      <w:r w:rsidRPr="00A6499C">
        <w:rPr>
          <w:u w:val="single"/>
        </w:rPr>
        <w:t xml:space="preserve"> at 1-877-822-0727</w:t>
      </w:r>
      <w:r>
        <w:rPr>
          <w:u w:val="single"/>
        </w:rPr>
        <w:t xml:space="preserve"> </w:t>
      </w:r>
      <w:r w:rsidRPr="008A362C">
        <w:rPr>
          <w:u w:val="single"/>
        </w:rPr>
        <w:t>within 30 days from the date of violation</w:t>
      </w:r>
      <w:proofErr w:type="gramStart"/>
      <w:r>
        <w:t xml:space="preserve">. </w:t>
      </w:r>
      <w:r w:rsidRPr="00686036">
        <w:rPr>
          <w:sz w:val="20"/>
          <w:szCs w:val="20"/>
        </w:rPr>
        <w:t xml:space="preserve"> </w:t>
      </w:r>
      <w:proofErr w:type="gramEnd"/>
      <w:r w:rsidRPr="00686036">
        <w:rPr>
          <w:i/>
          <w:iCs/>
          <w:sz w:val="20"/>
          <w:szCs w:val="20"/>
        </w:rPr>
        <w:t xml:space="preserve">[If you are not eligible for full funding, your case manager or SAE Team can provide you with </w:t>
      </w:r>
      <w:r>
        <w:rPr>
          <w:i/>
          <w:iCs/>
          <w:sz w:val="20"/>
          <w:szCs w:val="20"/>
        </w:rPr>
        <w:t>your</w:t>
      </w:r>
      <w:r w:rsidRPr="00686036">
        <w:rPr>
          <w:i/>
          <w:iCs/>
          <w:sz w:val="20"/>
          <w:szCs w:val="20"/>
        </w:rPr>
        <w:t xml:space="preserve"> funding/costing breakdown.]</w:t>
      </w:r>
    </w:p>
    <w:p w14:paraId="205BDA73" w14:textId="562E803E" w:rsidR="000530DF" w:rsidRDefault="000530DF" w:rsidP="000530DF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</w:pPr>
      <w:r>
        <w:t xml:space="preserve">If dispatched in the last 60 days, </w:t>
      </w:r>
      <w:r w:rsidR="00D00914">
        <w:t xml:space="preserve">be prepared to provide </w:t>
      </w:r>
      <w:r>
        <w:t>a copy of your dispatch slip.</w:t>
      </w:r>
    </w:p>
    <w:p w14:paraId="26BFF280" w14:textId="41BFF761" w:rsidR="00D00914" w:rsidRDefault="004E2C00" w:rsidP="00D00914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</w:pPr>
      <w:r>
        <w:t>P</w:t>
      </w:r>
      <w:r w:rsidR="00D00914">
        <w:t>rovide a copy of your “Drug Testing Custody and Control Form”</w:t>
      </w:r>
      <w:r w:rsidR="003D3757">
        <w:t xml:space="preserve"> </w:t>
      </w:r>
      <w:r>
        <w:t>r</w:t>
      </w:r>
      <w:r w:rsidR="003D3757">
        <w:t>eceived from the testing facility.</w:t>
      </w:r>
    </w:p>
    <w:p w14:paraId="2CC974BA" w14:textId="35008A42" w:rsidR="00337C54" w:rsidRDefault="00337C54" w:rsidP="00337C5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Promptly attend your SAE Assessment and</w:t>
      </w:r>
      <w:r w:rsidR="00C028A3">
        <w:t>, if applicable,</w:t>
      </w:r>
      <w:r>
        <w:t xml:space="preserve"> post assessment counselling sessions.</w:t>
      </w:r>
    </w:p>
    <w:p w14:paraId="478FCB47" w14:textId="459BDFE6" w:rsidR="00337C54" w:rsidRPr="00314558" w:rsidRDefault="00C028A3" w:rsidP="00337C54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b/>
          <w:bCs/>
        </w:rPr>
      </w:pPr>
      <w:r>
        <w:t>When services are attended virtually, c</w:t>
      </w:r>
      <w:r w:rsidR="00337C54" w:rsidRPr="00314558">
        <w:t xml:space="preserve">ontact Client Services </w:t>
      </w:r>
      <w:bookmarkStart w:id="1" w:name="_Hlk85185423"/>
      <w:r w:rsidR="007E10DC">
        <w:t>for connectivity technical support</w:t>
      </w:r>
      <w:bookmarkEnd w:id="1"/>
      <w:r w:rsidR="007E10DC">
        <w:t xml:space="preserve"> </w:t>
      </w:r>
      <w:r w:rsidR="00337C54" w:rsidRPr="00314558">
        <w:t xml:space="preserve">at </w:t>
      </w:r>
      <w:r w:rsidR="00337C54" w:rsidRPr="00314558">
        <w:rPr>
          <w:u w:val="single"/>
        </w:rPr>
        <w:t>1-877-822-0727</w:t>
      </w:r>
      <w:r w:rsidR="00337C54" w:rsidRPr="00314558">
        <w:t xml:space="preserve"> if </w:t>
      </w:r>
      <w:r w:rsidR="00337C54">
        <w:t xml:space="preserve">you are </w:t>
      </w:r>
      <w:r w:rsidR="00337C54" w:rsidRPr="00314558">
        <w:t xml:space="preserve">having </w:t>
      </w:r>
      <w:r>
        <w:t xml:space="preserve">technical difficulties. </w:t>
      </w:r>
    </w:p>
    <w:p w14:paraId="7276361C" w14:textId="77777777" w:rsidR="00337C54" w:rsidRPr="00686036" w:rsidRDefault="00337C54" w:rsidP="00337C54">
      <w:pPr>
        <w:tabs>
          <w:tab w:val="left" w:pos="6270"/>
        </w:tabs>
        <w:spacing w:after="0" w:line="240" w:lineRule="auto"/>
        <w:ind w:left="360"/>
        <w:jc w:val="both"/>
        <w:rPr>
          <w:b/>
          <w:bCs/>
          <w:color w:val="FF0000"/>
        </w:rPr>
      </w:pPr>
      <w:r w:rsidRPr="00686036">
        <w:rPr>
          <w:b/>
          <w:bCs/>
          <w:color w:val="FF0000"/>
        </w:rPr>
        <w:t>NOTE: If you choose not to participate or meet the required timelines, YOU MAY BE REQUIRED TO FUND ALL OR A PORTION OF SERVICES.</w:t>
      </w:r>
    </w:p>
    <w:p w14:paraId="7300F9B6" w14:textId="5BBD05B6" w:rsidR="00E47526" w:rsidRDefault="00E47526" w:rsidP="00E16291">
      <w:pPr>
        <w:spacing w:after="0" w:line="240" w:lineRule="auto"/>
        <w:jc w:val="both"/>
      </w:pPr>
    </w:p>
    <w:p w14:paraId="7D90F3F3" w14:textId="77777777" w:rsidR="00ED1413" w:rsidRDefault="00ED1413" w:rsidP="00E16291">
      <w:pPr>
        <w:spacing w:after="0" w:line="240" w:lineRule="auto"/>
        <w:jc w:val="both"/>
      </w:pPr>
    </w:p>
    <w:p w14:paraId="4B52FF2D" w14:textId="2B485D47" w:rsidR="004E4F85" w:rsidRPr="004E4F85" w:rsidRDefault="004E4F85" w:rsidP="00E16291">
      <w:pPr>
        <w:spacing w:after="0" w:line="240" w:lineRule="auto"/>
        <w:jc w:val="both"/>
        <w:rPr>
          <w:b/>
          <w:bCs/>
        </w:rPr>
      </w:pPr>
      <w:r w:rsidRPr="004E4F85">
        <w:rPr>
          <w:b/>
          <w:bCs/>
        </w:rPr>
        <w:t>As the SAE</w:t>
      </w:r>
      <w:r w:rsidR="00511770">
        <w:rPr>
          <w:b/>
          <w:bCs/>
        </w:rPr>
        <w:t xml:space="preserve"> </w:t>
      </w:r>
      <w:r w:rsidR="0088286E">
        <w:rPr>
          <w:b/>
          <w:bCs/>
        </w:rPr>
        <w:t>T</w:t>
      </w:r>
      <w:r w:rsidR="00511770">
        <w:rPr>
          <w:b/>
          <w:bCs/>
        </w:rPr>
        <w:t>eam</w:t>
      </w:r>
      <w:r w:rsidRPr="004E4F85">
        <w:rPr>
          <w:b/>
          <w:bCs/>
        </w:rPr>
        <w:t xml:space="preserve"> managing CEFAP, they are required to:</w:t>
      </w:r>
    </w:p>
    <w:p w14:paraId="0873A461" w14:textId="1AC1CE96" w:rsidR="004E4F85" w:rsidRDefault="004E4F85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Determine </w:t>
      </w:r>
      <w:r w:rsidR="009925A9">
        <w:t xml:space="preserve">eligibility status to determine </w:t>
      </w:r>
      <w:r w:rsidR="0088286E">
        <w:t xml:space="preserve">A&amp;D services </w:t>
      </w:r>
      <w:r w:rsidR="009925A9">
        <w:t>funding model</w:t>
      </w:r>
      <w:r w:rsidR="00511770">
        <w:t>.</w:t>
      </w:r>
    </w:p>
    <w:p w14:paraId="0D6DFB61" w14:textId="122F4583" w:rsidR="009925A9" w:rsidRDefault="009925A9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Provide an assessment appointment with 3-5 business days of date of eligibility confirmation</w:t>
      </w:r>
      <w:r w:rsidR="00511770">
        <w:t>.</w:t>
      </w:r>
    </w:p>
    <w:p w14:paraId="1D323CFF" w14:textId="2AEEA4D1" w:rsidR="00337C54" w:rsidRDefault="00C028A3" w:rsidP="00337C5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If services, or a portion thereof, are offered virtually, p</w:t>
      </w:r>
      <w:r w:rsidR="00337C54">
        <w:t xml:space="preserve">rovide prompt </w:t>
      </w:r>
      <w:bookmarkStart w:id="2" w:name="_Hlk85185457"/>
      <w:r w:rsidR="00337C54">
        <w:t xml:space="preserve">connectivity technical support </w:t>
      </w:r>
      <w:r w:rsidR="007E10DC" w:rsidRPr="00314558">
        <w:t xml:space="preserve">at </w:t>
      </w:r>
      <w:r w:rsidR="007E10DC" w:rsidRPr="00314558">
        <w:rPr>
          <w:u w:val="single"/>
        </w:rPr>
        <w:t>1-877-822-0727</w:t>
      </w:r>
      <w:r w:rsidR="007E10DC">
        <w:rPr>
          <w:u w:val="single"/>
        </w:rPr>
        <w:t xml:space="preserve"> </w:t>
      </w:r>
      <w:bookmarkEnd w:id="2"/>
      <w:r w:rsidR="00337C54">
        <w:t xml:space="preserve">if a worker is having trouble accessing the </w:t>
      </w:r>
      <w:r>
        <w:t>online platform.</w:t>
      </w:r>
    </w:p>
    <w:p w14:paraId="64A8DD03" w14:textId="7A2164AA" w:rsidR="009925A9" w:rsidRDefault="004D450D" w:rsidP="004E4F85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Standard Case - </w:t>
      </w:r>
      <w:r w:rsidR="009925A9">
        <w:t xml:space="preserve">Complete the assessment report </w:t>
      </w:r>
      <w:r w:rsidR="0088286E">
        <w:t xml:space="preserve">&amp; worker debrief </w:t>
      </w:r>
      <w:r w:rsidR="009925A9">
        <w:t xml:space="preserve">within 5 business days of </w:t>
      </w:r>
      <w:r w:rsidR="0088286E">
        <w:t>assessment date</w:t>
      </w:r>
      <w:r w:rsidR="00511770">
        <w:t>.</w:t>
      </w:r>
    </w:p>
    <w:p w14:paraId="7A3C2036" w14:textId="217A1740" w:rsidR="004D450D" w:rsidRDefault="004D450D" w:rsidP="004D450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Complex/Repeat Case - Complete the assessment report &amp; worker debrief within 10 business days of assessment date</w:t>
      </w:r>
      <w:r w:rsidR="00511770">
        <w:t>.</w:t>
      </w:r>
    </w:p>
    <w:p w14:paraId="63DAB083" w14:textId="41655FEB" w:rsidR="005876DA" w:rsidRDefault="005876DA" w:rsidP="004D450D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Provision of the assessment report to the </w:t>
      </w:r>
      <w:r w:rsidR="00FA1ECC">
        <w:t>employer/potential employer for case management purposes.</w:t>
      </w:r>
    </w:p>
    <w:p w14:paraId="036DEBB6" w14:textId="0BBAB8B5" w:rsidR="009925A9" w:rsidRDefault="009925A9" w:rsidP="0053077C">
      <w:pPr>
        <w:spacing w:after="0" w:line="240" w:lineRule="auto"/>
        <w:jc w:val="both"/>
      </w:pPr>
    </w:p>
    <w:p w14:paraId="0D420D9C" w14:textId="77777777" w:rsidR="004E4F85" w:rsidRDefault="004E4F85" w:rsidP="00E16291">
      <w:pPr>
        <w:spacing w:after="0" w:line="240" w:lineRule="auto"/>
        <w:jc w:val="both"/>
      </w:pPr>
    </w:p>
    <w:p w14:paraId="05E8CFEA" w14:textId="29E4E5E1" w:rsidR="0051107D" w:rsidRDefault="00E16291" w:rsidP="0051107D">
      <w:pPr>
        <w:spacing w:after="0" w:line="240" w:lineRule="auto"/>
        <w:jc w:val="both"/>
      </w:pPr>
      <w:r>
        <w:t xml:space="preserve">For further information on </w:t>
      </w:r>
      <w:r w:rsidR="0051107D">
        <w:t xml:space="preserve">our </w:t>
      </w:r>
      <w:r w:rsidR="0053077C">
        <w:t xml:space="preserve">contractor provided </w:t>
      </w:r>
      <w:r w:rsidR="0051107D">
        <w:t>A&amp;D programs</w:t>
      </w:r>
      <w:r w:rsidR="008A362C">
        <w:t>,</w:t>
      </w:r>
      <w:r w:rsidR="0051107D">
        <w:t xml:space="preserve"> please use the following link:</w:t>
      </w:r>
    </w:p>
    <w:p w14:paraId="706E644E" w14:textId="120C5CAD" w:rsidR="00E16291" w:rsidRDefault="0051107D" w:rsidP="0051107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hyperlink r:id="rId11" w:history="1">
        <w:r w:rsidRPr="00A50FC3">
          <w:rPr>
            <w:rStyle w:val="Hyperlink"/>
          </w:rPr>
          <w:t>https://clra.org/initiatives/</w:t>
        </w:r>
      </w:hyperlink>
    </w:p>
    <w:p w14:paraId="007D6B17" w14:textId="77777777" w:rsidR="00E16291" w:rsidRDefault="00E16291" w:rsidP="00E16291">
      <w:pPr>
        <w:spacing w:after="0" w:line="240" w:lineRule="auto"/>
        <w:jc w:val="both"/>
      </w:pPr>
    </w:p>
    <w:p w14:paraId="2C18D98A" w14:textId="505E4B70" w:rsidR="003D3757" w:rsidRDefault="003D3757" w:rsidP="00E16291">
      <w:pPr>
        <w:spacing w:after="0" w:line="240" w:lineRule="auto"/>
        <w:jc w:val="both"/>
      </w:pPr>
    </w:p>
    <w:p w14:paraId="6A214504" w14:textId="65D003A5" w:rsidR="003D3757" w:rsidRDefault="004D450D" w:rsidP="00E16291">
      <w:pPr>
        <w:spacing w:after="0" w:line="240" w:lineRule="auto"/>
        <w:jc w:val="both"/>
      </w:pPr>
      <w:r>
        <w:t>Regards,</w:t>
      </w:r>
    </w:p>
    <w:p w14:paraId="7828AF7F" w14:textId="5DBF77C0" w:rsidR="004D450D" w:rsidRPr="004D450D" w:rsidRDefault="004D450D" w:rsidP="00E16291">
      <w:pPr>
        <w:spacing w:after="0" w:line="240" w:lineRule="auto"/>
        <w:jc w:val="both"/>
        <w:rPr>
          <w:b/>
          <w:bCs/>
        </w:rPr>
      </w:pPr>
      <w:r w:rsidRPr="004D450D">
        <w:rPr>
          <w:b/>
          <w:bCs/>
        </w:rPr>
        <w:t>[COMPANY NAME]</w:t>
      </w:r>
    </w:p>
    <w:p w14:paraId="4DC3BB6B" w14:textId="68F9C86B" w:rsidR="003D3757" w:rsidRDefault="003D3757" w:rsidP="00E16291">
      <w:pPr>
        <w:spacing w:after="0" w:line="240" w:lineRule="auto"/>
        <w:jc w:val="both"/>
      </w:pPr>
    </w:p>
    <w:p w14:paraId="518A94D3" w14:textId="4C7C4854" w:rsidR="003D3757" w:rsidRDefault="003D3757" w:rsidP="00E16291">
      <w:pPr>
        <w:spacing w:after="0" w:line="240" w:lineRule="auto"/>
        <w:jc w:val="both"/>
      </w:pPr>
    </w:p>
    <w:p w14:paraId="56EFAB03" w14:textId="1C7352F9" w:rsidR="003D3757" w:rsidRDefault="003D3757" w:rsidP="00E16291">
      <w:pPr>
        <w:spacing w:after="0" w:line="240" w:lineRule="auto"/>
        <w:jc w:val="both"/>
      </w:pPr>
    </w:p>
    <w:p w14:paraId="0F42C9BD" w14:textId="77777777" w:rsidR="004D450D" w:rsidRDefault="004D450D" w:rsidP="00E16291">
      <w:pPr>
        <w:spacing w:after="0" w:line="240" w:lineRule="auto"/>
        <w:jc w:val="both"/>
      </w:pPr>
    </w:p>
    <w:p w14:paraId="30D05A19" w14:textId="1561F3EB" w:rsidR="003D3757" w:rsidRDefault="003D3757" w:rsidP="00E16291">
      <w:pPr>
        <w:spacing w:after="0" w:line="240" w:lineRule="auto"/>
        <w:jc w:val="both"/>
      </w:pPr>
      <w:r>
        <w:t>[WRI</w:t>
      </w:r>
      <w:r w:rsidR="004D450D">
        <w:t>TERS</w:t>
      </w:r>
      <w:r>
        <w:t xml:space="preserve"> NAME</w:t>
      </w:r>
      <w:r w:rsidR="004D450D">
        <w:t>]</w:t>
      </w:r>
    </w:p>
    <w:p w14:paraId="69D738D0" w14:textId="77FF6930" w:rsidR="004D450D" w:rsidRDefault="004D450D" w:rsidP="00E16291">
      <w:pPr>
        <w:spacing w:after="0" w:line="240" w:lineRule="auto"/>
        <w:jc w:val="both"/>
      </w:pPr>
      <w:r>
        <w:t>[WRITERS EMAIL &amp; TELEPHONE]</w:t>
      </w:r>
    </w:p>
    <w:sectPr w:rsidR="004D450D" w:rsidSect="00CD7E5F">
      <w:type w:val="continuous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A989" w14:textId="77777777" w:rsidR="003B08BD" w:rsidRDefault="003B08BD" w:rsidP="00E47526">
      <w:pPr>
        <w:spacing w:after="0" w:line="240" w:lineRule="auto"/>
      </w:pPr>
      <w:r>
        <w:separator/>
      </w:r>
    </w:p>
  </w:endnote>
  <w:endnote w:type="continuationSeparator" w:id="0">
    <w:p w14:paraId="07EE0A74" w14:textId="77777777" w:rsidR="003B08BD" w:rsidRDefault="003B08BD" w:rsidP="00E4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1CB" w14:textId="77777777" w:rsidR="003B08BD" w:rsidRDefault="003B08BD" w:rsidP="00E47526">
      <w:pPr>
        <w:spacing w:after="0" w:line="240" w:lineRule="auto"/>
      </w:pPr>
      <w:r>
        <w:separator/>
      </w:r>
    </w:p>
  </w:footnote>
  <w:footnote w:type="continuationSeparator" w:id="0">
    <w:p w14:paraId="74A77AF3" w14:textId="77777777" w:rsidR="003B08BD" w:rsidRDefault="003B08BD" w:rsidP="00E4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F888" w14:textId="1E977F6F" w:rsidR="00E47526" w:rsidRDefault="00E47526" w:rsidP="00E47526">
    <w:pPr>
      <w:pStyle w:val="Header"/>
      <w:jc w:val="center"/>
    </w:pPr>
    <w:r>
      <w:t>[</w:t>
    </w:r>
    <w:r w:rsidR="00C028A3">
      <w:t xml:space="preserve">INSERT </w:t>
    </w:r>
    <w:r>
      <w:t>CONT</w:t>
    </w:r>
    <w:r w:rsidR="00C028A3">
      <w:t>R</w:t>
    </w:r>
    <w:r>
      <w:t>ACTOR LETTERHEAD]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04F2" w14:textId="77777777" w:rsidR="001F6A36" w:rsidRDefault="001F6A36" w:rsidP="00E47526">
    <w:pPr>
      <w:pStyle w:val="Header"/>
      <w:jc w:val="center"/>
    </w:pPr>
    <w:r>
      <w:t>[CONTACTOR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16"/>
    <w:multiLevelType w:val="hybridMultilevel"/>
    <w:tmpl w:val="1488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33DC"/>
    <w:multiLevelType w:val="hybridMultilevel"/>
    <w:tmpl w:val="4188946A"/>
    <w:lvl w:ilvl="0" w:tplc="757442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918"/>
    <w:multiLevelType w:val="hybridMultilevel"/>
    <w:tmpl w:val="817C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D14"/>
    <w:multiLevelType w:val="hybridMultilevel"/>
    <w:tmpl w:val="1A50D19A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3C43"/>
    <w:multiLevelType w:val="hybridMultilevel"/>
    <w:tmpl w:val="35FC6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B597E"/>
    <w:multiLevelType w:val="hybridMultilevel"/>
    <w:tmpl w:val="DE1A48FE"/>
    <w:lvl w:ilvl="0" w:tplc="28FA806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75987"/>
    <w:multiLevelType w:val="hybridMultilevel"/>
    <w:tmpl w:val="DE90FCDA"/>
    <w:lvl w:ilvl="0" w:tplc="E8803A82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12C27"/>
    <w:multiLevelType w:val="hybridMultilevel"/>
    <w:tmpl w:val="0086595C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1294"/>
    <w:multiLevelType w:val="hybridMultilevel"/>
    <w:tmpl w:val="CFF0A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435"/>
    <w:multiLevelType w:val="hybridMultilevel"/>
    <w:tmpl w:val="2348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3A6D"/>
    <w:multiLevelType w:val="hybridMultilevel"/>
    <w:tmpl w:val="55F27792"/>
    <w:lvl w:ilvl="0" w:tplc="21DECB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9122F"/>
    <w:multiLevelType w:val="hybridMultilevel"/>
    <w:tmpl w:val="86D8777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D953CFF"/>
    <w:multiLevelType w:val="hybridMultilevel"/>
    <w:tmpl w:val="6F7A1536"/>
    <w:lvl w:ilvl="0" w:tplc="21DECB5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93C25"/>
    <w:multiLevelType w:val="hybridMultilevel"/>
    <w:tmpl w:val="9EF80AB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6"/>
    <w:rsid w:val="000332D8"/>
    <w:rsid w:val="000530DF"/>
    <w:rsid w:val="0011550C"/>
    <w:rsid w:val="00133A2D"/>
    <w:rsid w:val="00135498"/>
    <w:rsid w:val="001F6A36"/>
    <w:rsid w:val="002420E4"/>
    <w:rsid w:val="00242968"/>
    <w:rsid w:val="00244B74"/>
    <w:rsid w:val="003026F1"/>
    <w:rsid w:val="00337C54"/>
    <w:rsid w:val="00376AD7"/>
    <w:rsid w:val="003B08BD"/>
    <w:rsid w:val="003D1105"/>
    <w:rsid w:val="003D3757"/>
    <w:rsid w:val="004D450D"/>
    <w:rsid w:val="004E2C00"/>
    <w:rsid w:val="004E4F85"/>
    <w:rsid w:val="0051107D"/>
    <w:rsid w:val="00511770"/>
    <w:rsid w:val="0053077C"/>
    <w:rsid w:val="005876DA"/>
    <w:rsid w:val="005B0F84"/>
    <w:rsid w:val="00654E05"/>
    <w:rsid w:val="007A6CC1"/>
    <w:rsid w:val="007E10DC"/>
    <w:rsid w:val="0088286E"/>
    <w:rsid w:val="00891DE2"/>
    <w:rsid w:val="008A05BD"/>
    <w:rsid w:val="008A362C"/>
    <w:rsid w:val="009925A9"/>
    <w:rsid w:val="009A23C9"/>
    <w:rsid w:val="009D0AD1"/>
    <w:rsid w:val="00A6499C"/>
    <w:rsid w:val="00A873E1"/>
    <w:rsid w:val="00B37705"/>
    <w:rsid w:val="00BB42E1"/>
    <w:rsid w:val="00BE03C1"/>
    <w:rsid w:val="00C028A3"/>
    <w:rsid w:val="00C1539C"/>
    <w:rsid w:val="00C4724C"/>
    <w:rsid w:val="00CD7E5F"/>
    <w:rsid w:val="00D00914"/>
    <w:rsid w:val="00D7146D"/>
    <w:rsid w:val="00DB7B6D"/>
    <w:rsid w:val="00DC3EDA"/>
    <w:rsid w:val="00E057CB"/>
    <w:rsid w:val="00E153E7"/>
    <w:rsid w:val="00E16291"/>
    <w:rsid w:val="00E47526"/>
    <w:rsid w:val="00ED1413"/>
    <w:rsid w:val="00EE459D"/>
    <w:rsid w:val="00EF32CA"/>
    <w:rsid w:val="00EF36A8"/>
    <w:rsid w:val="00F03EDC"/>
    <w:rsid w:val="00F1512A"/>
    <w:rsid w:val="00F41B3B"/>
    <w:rsid w:val="00F72CE8"/>
    <w:rsid w:val="00FA1ECC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02A5"/>
  <w15:chartTrackingRefBased/>
  <w15:docId w15:val="{1447E7EC-8B37-4634-BBF9-D59FE873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next w:val="Title"/>
    <w:link w:val="HeadingStyle1Char"/>
    <w:qFormat/>
    <w:rsid w:val="008A05BD"/>
    <w:pPr>
      <w:spacing w:line="240" w:lineRule="auto"/>
      <w:jc w:val="both"/>
    </w:pPr>
    <w:rPr>
      <w:rFonts w:asciiTheme="minorHAnsi" w:hAnsiTheme="minorHAnsi"/>
      <w:b/>
      <w:color w:val="auto"/>
      <w:sz w:val="24"/>
      <w:u w:val="single"/>
    </w:rPr>
  </w:style>
  <w:style w:type="character" w:customStyle="1" w:styleId="HeadingStyle1Char">
    <w:name w:val="Heading Style 1 Char"/>
    <w:basedOn w:val="TitleChar"/>
    <w:link w:val="HeadingStyle1"/>
    <w:rsid w:val="008A05BD"/>
    <w:rPr>
      <w:rFonts w:asciiTheme="majorHAnsi" w:eastAsiaTheme="majorEastAsia" w:hAnsiTheme="majorHAnsi" w:cstheme="majorBidi"/>
      <w:b/>
      <w:spacing w:val="-10"/>
      <w:kern w:val="28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0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26"/>
  </w:style>
  <w:style w:type="paragraph" w:styleId="Footer">
    <w:name w:val="footer"/>
    <w:basedOn w:val="Normal"/>
    <w:link w:val="Foot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26"/>
  </w:style>
  <w:style w:type="character" w:styleId="Hyperlink">
    <w:name w:val="Hyperlink"/>
    <w:basedOn w:val="DefaultParagraphFont"/>
    <w:uiPriority w:val="99"/>
    <w:unhideWhenUsed/>
    <w:rsid w:val="009D0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ra.org/initiativ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ra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Harder</dc:creator>
  <cp:keywords/>
  <dc:description/>
  <cp:lastModifiedBy>Lynne Harder</cp:lastModifiedBy>
  <cp:revision>14</cp:revision>
  <dcterms:created xsi:type="dcterms:W3CDTF">2021-09-30T20:48:00Z</dcterms:created>
  <dcterms:modified xsi:type="dcterms:W3CDTF">2021-11-23T17:45:00Z</dcterms:modified>
</cp:coreProperties>
</file>